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9C" w:rsidRPr="00E24DEB" w:rsidRDefault="00FF6D9C" w:rsidP="00FF6D9C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56708E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1" w:name="_GoBack"/>
      <w:bookmarkEnd w:id="1"/>
      <w:r w:rsidR="00C32398">
        <w:rPr>
          <w:rFonts w:ascii="Times New Roman" w:hAnsi="Times New Roman" w:cs="Times New Roman"/>
          <w:b w:val="0"/>
          <w:color w:val="auto"/>
          <w:sz w:val="24"/>
          <w:szCs w:val="24"/>
        </w:rPr>
        <w:t>.8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FF6D9C" w:rsidRPr="00E24DEB" w:rsidRDefault="00FF6D9C" w:rsidP="00FF6D9C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FF6D9C" w:rsidRPr="00E24DEB" w:rsidRDefault="00FF6D9C" w:rsidP="00FF6D9C">
      <w:pPr>
        <w:pStyle w:val="2"/>
        <w:spacing w:before="0" w:line="240" w:lineRule="auto"/>
        <w:ind w:left="510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 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год</w:t>
      </w:r>
    </w:p>
    <w:p w:rsidR="00FF6D9C" w:rsidRDefault="00FF6D9C" w:rsidP="00FF6D9C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FF6D9C" w:rsidRPr="00597BD2" w:rsidRDefault="00FF6D9C" w:rsidP="008E307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Дополнительная информация </w:t>
      </w:r>
      <w:r w:rsidR="008E3075">
        <w:rPr>
          <w:rFonts w:ascii="Times New Roman" w:eastAsia="Arial Unicode MS" w:hAnsi="Times New Roman" w:cs="Times New Roman"/>
          <w:b/>
          <w:bCs/>
          <w:sz w:val="24"/>
          <w:szCs w:val="24"/>
        </w:rPr>
        <w:t>о выбросах загрязняющих веществ и количестве забираемой воды</w:t>
      </w:r>
    </w:p>
    <w:p w:rsidR="008E3075" w:rsidRDefault="008E3075" w:rsidP="00FF6D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</w:rPr>
      </w:pPr>
    </w:p>
    <w:p w:rsidR="00FF6D9C" w:rsidRPr="00FF6D9C" w:rsidRDefault="00FF6D9C" w:rsidP="00FF6D9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Cs/>
        </w:rPr>
      </w:pPr>
      <w:r w:rsidRPr="00FF6D9C">
        <w:rPr>
          <w:rFonts w:ascii="Times New Roman" w:hAnsi="Times New Roman" w:cs="Times New Roman"/>
          <w:bCs/>
        </w:rPr>
        <w:t>Выбросы в</w:t>
      </w:r>
      <w:r w:rsidR="008E3075">
        <w:rPr>
          <w:rFonts w:ascii="Times New Roman" w:hAnsi="Times New Roman" w:cs="Times New Roman"/>
          <w:bCs/>
        </w:rPr>
        <w:t xml:space="preserve"> атмосферу загрязняющих веществ в 2015 году</w:t>
      </w:r>
    </w:p>
    <w:tbl>
      <w:tblPr>
        <w:tblW w:w="9224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55"/>
        <w:gridCol w:w="1559"/>
        <w:gridCol w:w="2410"/>
      </w:tblGrid>
      <w:tr w:rsidR="00FF6D9C" w:rsidRPr="00FF6D9C" w:rsidTr="00FF6D9C">
        <w:trPr>
          <w:trHeight w:val="509"/>
        </w:trPr>
        <w:tc>
          <w:tcPr>
            <w:tcW w:w="5255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Показатели</w:t>
            </w:r>
          </w:p>
        </w:tc>
        <w:tc>
          <w:tcPr>
            <w:tcW w:w="1559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Единицы измерения</w:t>
            </w:r>
          </w:p>
        </w:tc>
        <w:tc>
          <w:tcPr>
            <w:tcW w:w="2410" w:type="dxa"/>
            <w:vMerge w:val="restart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Значение</w:t>
            </w:r>
          </w:p>
        </w:tc>
      </w:tr>
      <w:tr w:rsidR="00FF6D9C" w:rsidRPr="00FF6D9C" w:rsidTr="00FF6D9C">
        <w:trPr>
          <w:trHeight w:val="481"/>
        </w:trPr>
        <w:tc>
          <w:tcPr>
            <w:tcW w:w="5255" w:type="dxa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525"/>
        </w:trPr>
        <w:tc>
          <w:tcPr>
            <w:tcW w:w="5255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Валовый выброс в атмосферный воздух вредных веществ, всего</w:t>
            </w:r>
          </w:p>
        </w:tc>
        <w:tc>
          <w:tcPr>
            <w:tcW w:w="1559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162,6192577</w:t>
            </w:r>
          </w:p>
        </w:tc>
      </w:tr>
      <w:tr w:rsidR="00FF6D9C" w:rsidRPr="00FF6D9C" w:rsidTr="00FF6D9C">
        <w:trPr>
          <w:trHeight w:val="212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95B3D7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твердых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13,72242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золы твердого топлива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95B3D7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газообразных и жидких     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148,89685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диоксид серы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0,50188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оксид углерода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78,15938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окислы азота (в пересчете на NO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6,76017</w:t>
            </w:r>
          </w:p>
        </w:tc>
      </w:tr>
      <w:tr w:rsidR="00FF6D9C" w:rsidRPr="00FF6D9C" w:rsidTr="00FF6D9C">
        <w:trPr>
          <w:trHeight w:val="52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углеводороды (без летучих         органических соединений)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0,26441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летучие органические соединения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62,92682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бензапирен</w:t>
            </w:r>
            <w:proofErr w:type="spellEnd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0,04700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Уловлено и обезврежено вредных веществ, всего</w:t>
            </w:r>
          </w:p>
        </w:tc>
        <w:tc>
          <w:tcPr>
            <w:tcW w:w="1559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30,7885989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15"/>
        </w:trPr>
        <w:tc>
          <w:tcPr>
            <w:tcW w:w="5255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твердых</w:t>
            </w:r>
          </w:p>
        </w:tc>
        <w:tc>
          <w:tcPr>
            <w:tcW w:w="1559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30,78860</w:t>
            </w:r>
          </w:p>
        </w:tc>
      </w:tr>
    </w:tbl>
    <w:p w:rsidR="00FF6D9C" w:rsidRPr="00FF6D9C" w:rsidRDefault="00FF6D9C" w:rsidP="00FF6D9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F6D9C" w:rsidRPr="00FF6D9C" w:rsidRDefault="00FF6D9C" w:rsidP="00FF6D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F6D9C" w:rsidRPr="00FF6D9C" w:rsidRDefault="00FF6D9C" w:rsidP="00FF6D9C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FF6D9C">
        <w:rPr>
          <w:rFonts w:ascii="Times New Roman" w:hAnsi="Times New Roman" w:cs="Times New Roman"/>
        </w:rPr>
        <w:t>Общее количество забираемой</w:t>
      </w:r>
      <w:r w:rsidR="008E3075">
        <w:rPr>
          <w:rFonts w:ascii="Times New Roman" w:hAnsi="Times New Roman" w:cs="Times New Roman"/>
        </w:rPr>
        <w:t xml:space="preserve"> воды с разбивкой по источникам в 2015 году</w:t>
      </w:r>
    </w:p>
    <w:tbl>
      <w:tblPr>
        <w:tblW w:w="9224" w:type="dxa"/>
        <w:tblInd w:w="98" w:type="dxa"/>
        <w:tblBorders>
          <w:bottom w:val="single" w:sz="4" w:space="0" w:color="BFBFBF" w:themeColor="background1" w:themeShade="BF"/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641"/>
        <w:gridCol w:w="2173"/>
        <w:gridCol w:w="2410"/>
      </w:tblGrid>
      <w:tr w:rsidR="00FF6D9C" w:rsidRPr="00FF6D9C" w:rsidTr="00FF6D9C">
        <w:trPr>
          <w:trHeight w:val="821"/>
        </w:trPr>
        <w:tc>
          <w:tcPr>
            <w:tcW w:w="4641" w:type="dxa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Cs/>
                <w:color w:val="FFFFFF" w:themeColor="background1"/>
                <w:sz w:val="18"/>
                <w:szCs w:val="18"/>
              </w:rPr>
              <w:t>Показатели</w:t>
            </w:r>
          </w:p>
        </w:tc>
        <w:tc>
          <w:tcPr>
            <w:tcW w:w="2173" w:type="dxa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Единицы измерения</w:t>
            </w:r>
          </w:p>
        </w:tc>
        <w:tc>
          <w:tcPr>
            <w:tcW w:w="2410" w:type="dxa"/>
            <w:shd w:val="clear" w:color="auto" w:fill="135092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FFFFFF" w:themeColor="background1"/>
                <w:sz w:val="18"/>
                <w:szCs w:val="18"/>
              </w:rPr>
              <w:t>Значение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Забор и получение воды, всего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213,70517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поверхностных источников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подземных источников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7,94700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других источников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205,75817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Использовано воды, всего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213,70517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нужды: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хозяйственно-питьевые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206,21242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производственные 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7,49275</w:t>
            </w:r>
          </w:p>
        </w:tc>
      </w:tr>
      <w:tr w:rsidR="00FF6D9C" w:rsidRPr="00FF6D9C" w:rsidTr="00FF6D9C">
        <w:trPr>
          <w:trHeight w:val="525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Водоотведение в поверхностные водные объекты, всего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131,305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загрязненных</w:t>
            </w:r>
            <w:proofErr w:type="gramEnd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(без очистки)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30,27400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загрязненных (недостаточно очищенных)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90,26700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нормативно очищенных: 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10,76400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на сооружениях механической   очистки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10,76400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Водоотведение на рельеф, всего</w:t>
            </w:r>
          </w:p>
        </w:tc>
        <w:tc>
          <w:tcPr>
            <w:tcW w:w="2173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shd w:val="clear" w:color="auto" w:fill="C6D9F1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367,11148</w:t>
            </w:r>
          </w:p>
        </w:tc>
      </w:tr>
      <w:tr w:rsidR="00FF6D9C" w:rsidRPr="00FF6D9C" w:rsidTr="00FF6D9C">
        <w:trPr>
          <w:trHeight w:val="315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загрязненных</w:t>
            </w:r>
            <w:proofErr w:type="gramEnd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(без очистки)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117,55020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загрязненных (недостаточно очищенных)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88,94700</w:t>
            </w:r>
          </w:p>
        </w:tc>
      </w:tr>
      <w:tr w:rsidR="00FF6D9C" w:rsidRPr="00FF6D9C" w:rsidTr="00FF6D9C">
        <w:trPr>
          <w:trHeight w:val="330"/>
        </w:trPr>
        <w:tc>
          <w:tcPr>
            <w:tcW w:w="4641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нормативно </w:t>
            </w:r>
            <w:proofErr w:type="gramStart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чистых</w:t>
            </w:r>
            <w:proofErr w:type="gramEnd"/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(без очистки)</w:t>
            </w:r>
          </w:p>
        </w:tc>
        <w:tc>
          <w:tcPr>
            <w:tcW w:w="2173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м</w:t>
            </w: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410" w:type="dxa"/>
            <w:vAlign w:val="center"/>
            <w:hideMark/>
          </w:tcPr>
          <w:p w:rsidR="00FF6D9C" w:rsidRPr="00FF6D9C" w:rsidRDefault="00FF6D9C" w:rsidP="00FF6D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6D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160,61428</w:t>
            </w:r>
          </w:p>
        </w:tc>
      </w:tr>
    </w:tbl>
    <w:p w:rsidR="00FF6D9C" w:rsidRDefault="00FF6D9C" w:rsidP="00FF6D9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FF6D9C" w:rsidRDefault="00FF6D9C" w:rsidP="00FF6D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F6D9C" w:rsidRDefault="00FF6D9C" w:rsidP="00FF6D9C"/>
    <w:p w:rsidR="00FF6D9C" w:rsidRDefault="00FF6D9C"/>
    <w:sectPr w:rsidR="00FF6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D9C"/>
    <w:rsid w:val="00500640"/>
    <w:rsid w:val="0056708E"/>
    <w:rsid w:val="008E3075"/>
    <w:rsid w:val="00904D2F"/>
    <w:rsid w:val="00C32398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9C"/>
  </w:style>
  <w:style w:type="paragraph" w:styleId="2">
    <w:name w:val="heading 2"/>
    <w:basedOn w:val="a"/>
    <w:next w:val="a"/>
    <w:link w:val="20"/>
    <w:uiPriority w:val="9"/>
    <w:unhideWhenUsed/>
    <w:qFormat/>
    <w:rsid w:val="00FF6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6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9C"/>
  </w:style>
  <w:style w:type="paragraph" w:styleId="2">
    <w:name w:val="heading 2"/>
    <w:basedOn w:val="a"/>
    <w:next w:val="a"/>
    <w:link w:val="20"/>
    <w:uiPriority w:val="9"/>
    <w:unhideWhenUsed/>
    <w:qFormat/>
    <w:rsid w:val="00FF6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6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3</cp:revision>
  <dcterms:created xsi:type="dcterms:W3CDTF">2016-03-15T14:50:00Z</dcterms:created>
  <dcterms:modified xsi:type="dcterms:W3CDTF">2016-04-04T06:42:00Z</dcterms:modified>
</cp:coreProperties>
</file>